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88E" w:rsidRPr="009A54F4" w:rsidRDefault="00D430F4" w:rsidP="00D430F4">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72"/>
          <w:szCs w:val="72"/>
          <w:lang w:eastAsia="ru-RU"/>
        </w:rPr>
        <w:t xml:space="preserve"> </w:t>
      </w:r>
      <w:r w:rsidR="00A8788E" w:rsidRPr="009A54F4">
        <w:rPr>
          <w:rFonts w:ascii="Times New Roman" w:eastAsia="Times New Roman" w:hAnsi="Times New Roman" w:cs="Times New Roman"/>
          <w:b/>
          <w:bCs/>
          <w:color w:val="000000"/>
          <w:sz w:val="72"/>
          <w:szCs w:val="72"/>
          <w:lang w:eastAsia="ru-RU"/>
        </w:rPr>
        <w:t xml:space="preserve">Речевые </w:t>
      </w:r>
      <w:proofErr w:type="gramStart"/>
      <w:r w:rsidR="00A8788E" w:rsidRPr="009A54F4">
        <w:rPr>
          <w:rFonts w:ascii="Times New Roman" w:eastAsia="Times New Roman" w:hAnsi="Times New Roman" w:cs="Times New Roman"/>
          <w:b/>
          <w:bCs/>
          <w:color w:val="000000"/>
          <w:sz w:val="72"/>
          <w:szCs w:val="72"/>
          <w:lang w:eastAsia="ru-RU"/>
        </w:rPr>
        <w:t>игры</w:t>
      </w:r>
      <w:r>
        <w:rPr>
          <w:rFonts w:ascii="Times New Roman" w:eastAsia="Times New Roman" w:hAnsi="Times New Roman" w:cs="Times New Roman"/>
          <w:color w:val="000000"/>
          <w:lang w:eastAsia="ru-RU"/>
        </w:rPr>
        <w:t xml:space="preserve">  </w:t>
      </w:r>
      <w:r w:rsidR="00A8788E" w:rsidRPr="009A54F4">
        <w:rPr>
          <w:rFonts w:ascii="Times New Roman" w:eastAsia="Times New Roman" w:hAnsi="Times New Roman" w:cs="Times New Roman"/>
          <w:b/>
          <w:bCs/>
          <w:color w:val="000000"/>
          <w:sz w:val="72"/>
          <w:szCs w:val="72"/>
          <w:lang w:eastAsia="ru-RU"/>
        </w:rPr>
        <w:t>с</w:t>
      </w:r>
      <w:proofErr w:type="gramEnd"/>
      <w:r w:rsidR="00A8788E" w:rsidRPr="009A54F4">
        <w:rPr>
          <w:rFonts w:ascii="Times New Roman" w:eastAsia="Times New Roman" w:hAnsi="Times New Roman" w:cs="Times New Roman"/>
          <w:b/>
          <w:bCs/>
          <w:color w:val="000000"/>
          <w:sz w:val="72"/>
          <w:szCs w:val="72"/>
          <w:lang w:eastAsia="ru-RU"/>
        </w:rPr>
        <w:t xml:space="preserve"> малышами</w:t>
      </w:r>
    </w:p>
    <w:p w:rsidR="00A8788E" w:rsidRPr="009A54F4" w:rsidRDefault="00A8788E" w:rsidP="00A8788E">
      <w:pPr>
        <w:shd w:val="clear" w:color="auto" w:fill="FFFFFF"/>
        <w:spacing w:after="0" w:line="240" w:lineRule="auto"/>
        <w:jc w:val="right"/>
        <w:rPr>
          <w:rFonts w:ascii="Times New Roman" w:eastAsia="Times New Roman" w:hAnsi="Times New Roman" w:cs="Times New Roman"/>
          <w:color w:val="000000"/>
          <w:lang w:eastAsia="ru-RU"/>
        </w:rPr>
      </w:pPr>
      <w:bookmarkStart w:id="0" w:name="_GoBack"/>
      <w:bookmarkEnd w:id="0"/>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Игра – это главное и любимое занятие дошкольника. В игре воспитываются многие личные качества человека. Дидактические игры для дошкольников по развитию речи также влияют и на общее развитие.</w:t>
      </w:r>
      <w:r w:rsidRPr="009A54F4">
        <w:rPr>
          <w:rFonts w:ascii="Times New Roman" w:eastAsia="Times New Roman" w:hAnsi="Times New Roman" w:cs="Times New Roman"/>
          <w:color w:val="000000"/>
          <w:lang w:eastAsia="ru-RU"/>
        </w:rPr>
        <w:t> </w:t>
      </w:r>
      <w:r w:rsidRPr="009A54F4">
        <w:rPr>
          <w:rFonts w:ascii="Times New Roman" w:eastAsia="Times New Roman" w:hAnsi="Times New Roman" w:cs="Times New Roman"/>
          <w:color w:val="000000"/>
          <w:sz w:val="28"/>
          <w:szCs w:val="28"/>
          <w:lang w:eastAsia="ru-RU"/>
        </w:rPr>
        <w:t>Дидактические игры по развитию речи состоят из всех игр, в которых задействована речь.</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Особенно сильно стимулируют речь карапуза игрушки, изображающие животных. Вот его лошадка, он говорит ей: «Поехали в гости! Я угощу тебя сухариком!».  Удивительно, что дети воспринимают игрушки, как живых существ. Игры на развитие речи, в которых используются зверушки, крайне эффективны.</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 xml:space="preserve">Особенна роль куклы. Это примадонна детского мира. Ситуации, разыгрываемые девочками в кукольной компании, самые разные: бытовые, прогулочные, медицинские. Разговаривая с куклой и ухаживая за ней, маленькая мама осваивает массу бытовых навыков, фантазирует, учит </w:t>
      </w:r>
      <w:proofErr w:type="gramStart"/>
      <w:r w:rsidRPr="009A54F4">
        <w:rPr>
          <w:rFonts w:ascii="Times New Roman" w:eastAsia="Times New Roman" w:hAnsi="Times New Roman" w:cs="Times New Roman"/>
          <w:color w:val="000000"/>
          <w:sz w:val="28"/>
          <w:szCs w:val="28"/>
          <w:lang w:eastAsia="ru-RU"/>
        </w:rPr>
        <w:t>кукольного несмышленыша</w:t>
      </w:r>
      <w:proofErr w:type="gramEnd"/>
      <w:r w:rsidRPr="009A54F4">
        <w:rPr>
          <w:rFonts w:ascii="Times New Roman" w:eastAsia="Times New Roman" w:hAnsi="Times New Roman" w:cs="Times New Roman"/>
          <w:color w:val="000000"/>
          <w:sz w:val="28"/>
          <w:szCs w:val="28"/>
          <w:lang w:eastAsia="ru-RU"/>
        </w:rPr>
        <w:t xml:space="preserve"> и сама учится владеть речью.</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 xml:space="preserve">Формирование речи детей в игровой деятельности происходит быстрее, чем на специальных занятиях. Стоит придать детской игре нужное </w:t>
      </w:r>
      <w:proofErr w:type="spellStart"/>
      <w:r w:rsidRPr="009A54F4">
        <w:rPr>
          <w:rFonts w:ascii="Times New Roman" w:eastAsia="Times New Roman" w:hAnsi="Times New Roman" w:cs="Times New Roman"/>
          <w:color w:val="000000"/>
          <w:sz w:val="28"/>
          <w:szCs w:val="28"/>
          <w:lang w:eastAsia="ru-RU"/>
        </w:rPr>
        <w:t>напра</w:t>
      </w:r>
      <w:proofErr w:type="spellEnd"/>
      <w:r w:rsidRPr="009A54F4">
        <w:rPr>
          <w:rFonts w:ascii="Times New Roman" w:eastAsia="Times New Roman" w:hAnsi="Times New Roman" w:cs="Times New Roman"/>
          <w:color w:val="000000"/>
          <w:sz w:val="24"/>
          <w:szCs w:val="24"/>
          <w:lang w:eastAsia="ru-RU"/>
        </w:rPr>
        <w:t> </w:t>
      </w:r>
      <w:r w:rsidRPr="009A54F4">
        <w:rPr>
          <w:rFonts w:ascii="Times New Roman" w:eastAsia="Times New Roman" w:hAnsi="Times New Roman" w:cs="Times New Roman"/>
          <w:color w:val="000000"/>
          <w:sz w:val="28"/>
          <w:szCs w:val="28"/>
          <w:lang w:eastAsia="ru-RU"/>
        </w:rPr>
        <w:t>Игры, в которые можно играть где угодно.</w:t>
      </w:r>
    </w:p>
    <w:p w:rsidR="00A8788E" w:rsidRPr="009A54F4" w:rsidRDefault="00A8788E" w:rsidP="00A8788E">
      <w:pPr>
        <w:shd w:val="clear" w:color="auto" w:fill="FFFFFF"/>
        <w:spacing w:after="0" w:line="240" w:lineRule="auto"/>
        <w:jc w:val="center"/>
        <w:rPr>
          <w:rFonts w:ascii="Times New Roman" w:eastAsia="Times New Roman" w:hAnsi="Times New Roman" w:cs="Times New Roman"/>
          <w:color w:val="000000"/>
          <w:lang w:eastAsia="ru-RU"/>
        </w:rPr>
      </w:pPr>
      <w:r w:rsidRPr="009A54F4">
        <w:rPr>
          <w:rFonts w:ascii="Times New Roman" w:eastAsia="Times New Roman" w:hAnsi="Times New Roman" w:cs="Times New Roman"/>
          <w:b/>
          <w:bCs/>
          <w:i/>
          <w:iCs/>
          <w:color w:val="000000"/>
          <w:sz w:val="28"/>
          <w:szCs w:val="28"/>
          <w:u w:val="single"/>
          <w:lang w:eastAsia="ru-RU"/>
        </w:rPr>
        <w:t>Игры в повседневной жизни ребёнка:</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Игры на развитие речи у дошкольников могут быть неожиданно простыми. Скорее всего, во многие из них Вы играете, не зная, что тем самым активно развиваете речь малыша. Например, игры на кухне обучат ребенка названиям посуды, кухонной мебели, продуктов; названиям действий (глаголам), пространственным и временным понятиям.</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Игра в ванной решает те же дидактические задачи - усвоить название предметов, действий, понятий (холодно-горячо, глубоко-мелко, объем). Такие домашние игры, как кукольный дом, дорога, стройка обучают ребенка своей группе слов и решают многие логические и творческие задачи.</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Более того, игры для дошкольников для развития речи могут ехать с вами в машине! Понятия далеко-близко, навстречу-следом-рядом, цвета, правила движения, марки машин, названия зданий и построек – все это изучается в динамике и на практике.</w:t>
      </w:r>
    </w:p>
    <w:p w:rsidR="00A8788E" w:rsidRPr="009A54F4" w:rsidRDefault="00A8788E" w:rsidP="00A8788E">
      <w:pPr>
        <w:shd w:val="clear" w:color="auto" w:fill="FFFFFF"/>
        <w:spacing w:after="0" w:line="240" w:lineRule="auto"/>
        <w:ind w:firstLine="850"/>
        <w:jc w:val="center"/>
        <w:rPr>
          <w:rFonts w:ascii="Times New Roman" w:eastAsia="Times New Roman" w:hAnsi="Times New Roman" w:cs="Times New Roman"/>
          <w:color w:val="000000"/>
          <w:lang w:eastAsia="ru-RU"/>
        </w:rPr>
      </w:pPr>
      <w:r w:rsidRPr="009A54F4">
        <w:rPr>
          <w:rFonts w:ascii="Times New Roman" w:eastAsia="Times New Roman" w:hAnsi="Times New Roman" w:cs="Times New Roman"/>
          <w:b/>
          <w:bCs/>
          <w:i/>
          <w:iCs/>
          <w:color w:val="000000"/>
          <w:sz w:val="28"/>
          <w:szCs w:val="28"/>
          <w:u w:val="single"/>
          <w:lang w:eastAsia="ru-RU"/>
        </w:rPr>
        <w:t>Дидактические игры от 2 до 3 лет</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Можно ли заниматься с ребенком, если он еще не говорит? – Да, существуют дидактические игры по развитию речи для детей 2-3 лет, которые показывают прекрасные результаты при работе с детьми, которые еще не говорят, имеют задержку речи и развития или все эти проблемы в комплексе. Задача таких игр – активизировать речевой аппарат и психическую деятельность ребенка, направленную на речевое развитие.</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lastRenderedPageBreak/>
        <w:t xml:space="preserve">Игры на развитие речи дошкольников раннего возраста особенные. Малышу, имеющему </w:t>
      </w:r>
      <w:proofErr w:type="spellStart"/>
      <w:r w:rsidRPr="009A54F4">
        <w:rPr>
          <w:rFonts w:ascii="Times New Roman" w:eastAsia="Times New Roman" w:hAnsi="Times New Roman" w:cs="Times New Roman"/>
          <w:color w:val="000000"/>
          <w:sz w:val="28"/>
          <w:szCs w:val="28"/>
          <w:lang w:eastAsia="ru-RU"/>
        </w:rPr>
        <w:t>слоборазвитую</w:t>
      </w:r>
      <w:proofErr w:type="spellEnd"/>
      <w:r w:rsidRPr="009A54F4">
        <w:rPr>
          <w:rFonts w:ascii="Times New Roman" w:eastAsia="Times New Roman" w:hAnsi="Times New Roman" w:cs="Times New Roman"/>
          <w:color w:val="000000"/>
          <w:sz w:val="28"/>
          <w:szCs w:val="28"/>
          <w:lang w:eastAsia="ru-RU"/>
        </w:rPr>
        <w:t xml:space="preserve"> речь, трудно что-либо объяснить, провести беседу или задать вопросы. Единственный способ – показать упражнение в виде игры.</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Чтобы сформировать общее желание подражать, попробуйте провести серию подвижных игр. Развитие речи детей раннего возраста посредством дидактической игры динамичного характера по схеме "команда-выполнение" развивают понимание речи взрослого, активизируют движение и стремление повторять.</w:t>
      </w:r>
    </w:p>
    <w:p w:rsidR="00A8788E" w:rsidRPr="009A54F4" w:rsidRDefault="00A8788E" w:rsidP="00A8788E">
      <w:pPr>
        <w:shd w:val="clear" w:color="auto" w:fill="FFFFFF"/>
        <w:spacing w:after="0" w:line="240" w:lineRule="auto"/>
        <w:ind w:firstLine="850"/>
        <w:jc w:val="center"/>
        <w:rPr>
          <w:rFonts w:ascii="Times New Roman" w:eastAsia="Times New Roman" w:hAnsi="Times New Roman" w:cs="Times New Roman"/>
          <w:color w:val="000000"/>
          <w:lang w:eastAsia="ru-RU"/>
        </w:rPr>
      </w:pPr>
      <w:r w:rsidRPr="009A54F4">
        <w:rPr>
          <w:rFonts w:ascii="Times New Roman" w:eastAsia="Times New Roman" w:hAnsi="Times New Roman" w:cs="Times New Roman"/>
          <w:b/>
          <w:bCs/>
          <w:i/>
          <w:iCs/>
          <w:color w:val="000000"/>
          <w:sz w:val="28"/>
          <w:szCs w:val="28"/>
          <w:lang w:eastAsia="ru-RU"/>
        </w:rPr>
        <w:t>«Делай как я!»</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Родитель дает команду и демонстрирует ее выполнение, малыш повторяет движения.                      </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Сюда же можно отнести пальчиковые игры для развития речи – все они сопровождаются стихами, движениями рук и нравятся детям.</w:t>
      </w:r>
    </w:p>
    <w:p w:rsidR="00A8788E" w:rsidRPr="009A54F4" w:rsidRDefault="00A8788E" w:rsidP="00A8788E">
      <w:pPr>
        <w:shd w:val="clear" w:color="auto" w:fill="FFFFFF"/>
        <w:spacing w:after="0" w:line="240" w:lineRule="auto"/>
        <w:ind w:firstLine="850"/>
        <w:jc w:val="center"/>
        <w:rPr>
          <w:rFonts w:ascii="Times New Roman" w:eastAsia="Times New Roman" w:hAnsi="Times New Roman" w:cs="Times New Roman"/>
          <w:color w:val="000000"/>
          <w:lang w:eastAsia="ru-RU"/>
        </w:rPr>
      </w:pPr>
      <w:r w:rsidRPr="009A54F4">
        <w:rPr>
          <w:rFonts w:ascii="Times New Roman" w:eastAsia="Times New Roman" w:hAnsi="Times New Roman" w:cs="Times New Roman"/>
          <w:b/>
          <w:bCs/>
          <w:i/>
          <w:iCs/>
          <w:color w:val="000000"/>
          <w:sz w:val="28"/>
          <w:szCs w:val="28"/>
          <w:lang w:eastAsia="ru-RU"/>
        </w:rPr>
        <w:t>«Паровозик»</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Выстроившись друг за другом, (задний игрок держится за край одежды), Вы и малыш «ездите» по квартире, озвучивая паровозик: Ту-ту-у!</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Многие игры на развитие речи дошкольников раннего возраста построены на звукоподражании:</w:t>
      </w:r>
    </w:p>
    <w:p w:rsidR="00A8788E" w:rsidRPr="009A54F4" w:rsidRDefault="00A8788E" w:rsidP="00A8788E">
      <w:pPr>
        <w:shd w:val="clear" w:color="auto" w:fill="FFFFFF"/>
        <w:spacing w:after="0" w:line="240" w:lineRule="auto"/>
        <w:ind w:firstLine="850"/>
        <w:jc w:val="center"/>
        <w:rPr>
          <w:rFonts w:ascii="Times New Roman" w:eastAsia="Times New Roman" w:hAnsi="Times New Roman" w:cs="Times New Roman"/>
          <w:color w:val="000000"/>
          <w:lang w:eastAsia="ru-RU"/>
        </w:rPr>
      </w:pPr>
      <w:r w:rsidRPr="009A54F4">
        <w:rPr>
          <w:rFonts w:ascii="Times New Roman" w:eastAsia="Times New Roman" w:hAnsi="Times New Roman" w:cs="Times New Roman"/>
          <w:b/>
          <w:bCs/>
          <w:i/>
          <w:iCs/>
          <w:color w:val="000000"/>
          <w:sz w:val="28"/>
          <w:szCs w:val="28"/>
          <w:lang w:eastAsia="ru-RU"/>
        </w:rPr>
        <w:t>«Музыкант»</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Изображая различные музыкальные инструменты, ребенок озвучивает их:</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i/>
          <w:iCs/>
          <w:color w:val="000000"/>
          <w:sz w:val="28"/>
          <w:szCs w:val="28"/>
          <w:lang w:eastAsia="ru-RU"/>
        </w:rPr>
        <w:t>Дудочка:</w:t>
      </w:r>
      <w:r w:rsidRPr="009A54F4">
        <w:rPr>
          <w:rFonts w:ascii="Times New Roman" w:eastAsia="Times New Roman" w:hAnsi="Times New Roman" w:cs="Times New Roman"/>
          <w:color w:val="000000"/>
          <w:sz w:val="28"/>
          <w:szCs w:val="28"/>
          <w:lang w:eastAsia="ru-RU"/>
        </w:rPr>
        <w:t> </w:t>
      </w:r>
      <w:proofErr w:type="spellStart"/>
      <w:r w:rsidRPr="009A54F4">
        <w:rPr>
          <w:rFonts w:ascii="Times New Roman" w:eastAsia="Times New Roman" w:hAnsi="Times New Roman" w:cs="Times New Roman"/>
          <w:color w:val="000000"/>
          <w:sz w:val="28"/>
          <w:szCs w:val="28"/>
          <w:lang w:eastAsia="ru-RU"/>
        </w:rPr>
        <w:t>ду</w:t>
      </w:r>
      <w:proofErr w:type="spellEnd"/>
      <w:r w:rsidRPr="009A54F4">
        <w:rPr>
          <w:rFonts w:ascii="Times New Roman" w:eastAsia="Times New Roman" w:hAnsi="Times New Roman" w:cs="Times New Roman"/>
          <w:color w:val="000000"/>
          <w:sz w:val="28"/>
          <w:szCs w:val="28"/>
          <w:lang w:eastAsia="ru-RU"/>
        </w:rPr>
        <w:t>-</w:t>
      </w:r>
      <w:proofErr w:type="spellStart"/>
      <w:r w:rsidRPr="009A54F4">
        <w:rPr>
          <w:rFonts w:ascii="Times New Roman" w:eastAsia="Times New Roman" w:hAnsi="Times New Roman" w:cs="Times New Roman"/>
          <w:color w:val="000000"/>
          <w:sz w:val="28"/>
          <w:szCs w:val="28"/>
          <w:lang w:eastAsia="ru-RU"/>
        </w:rPr>
        <w:t>ду</w:t>
      </w:r>
      <w:proofErr w:type="spellEnd"/>
      <w:r w:rsidRPr="009A54F4">
        <w:rPr>
          <w:rFonts w:ascii="Times New Roman" w:eastAsia="Times New Roman" w:hAnsi="Times New Roman" w:cs="Times New Roman"/>
          <w:color w:val="000000"/>
          <w:sz w:val="28"/>
          <w:szCs w:val="28"/>
          <w:lang w:eastAsia="ru-RU"/>
        </w:rPr>
        <w:t>-у!</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i/>
          <w:iCs/>
          <w:color w:val="000000"/>
          <w:sz w:val="28"/>
          <w:szCs w:val="28"/>
          <w:lang w:eastAsia="ru-RU"/>
        </w:rPr>
        <w:t>Скрипка:</w:t>
      </w:r>
      <w:r w:rsidRPr="009A54F4">
        <w:rPr>
          <w:rFonts w:ascii="Times New Roman" w:eastAsia="Times New Roman" w:hAnsi="Times New Roman" w:cs="Times New Roman"/>
          <w:color w:val="000000"/>
          <w:sz w:val="28"/>
          <w:szCs w:val="28"/>
          <w:lang w:eastAsia="ru-RU"/>
        </w:rPr>
        <w:t> </w:t>
      </w:r>
      <w:proofErr w:type="spellStart"/>
      <w:r w:rsidRPr="009A54F4">
        <w:rPr>
          <w:rFonts w:ascii="Times New Roman" w:eastAsia="Times New Roman" w:hAnsi="Times New Roman" w:cs="Times New Roman"/>
          <w:color w:val="000000"/>
          <w:sz w:val="28"/>
          <w:szCs w:val="28"/>
          <w:lang w:eastAsia="ru-RU"/>
        </w:rPr>
        <w:t>ти</w:t>
      </w:r>
      <w:proofErr w:type="spellEnd"/>
      <w:r w:rsidRPr="009A54F4">
        <w:rPr>
          <w:rFonts w:ascii="Times New Roman" w:eastAsia="Times New Roman" w:hAnsi="Times New Roman" w:cs="Times New Roman"/>
          <w:color w:val="000000"/>
          <w:sz w:val="28"/>
          <w:szCs w:val="28"/>
          <w:lang w:eastAsia="ru-RU"/>
        </w:rPr>
        <w:t>-ли-ли!</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i/>
          <w:iCs/>
          <w:color w:val="000000"/>
          <w:sz w:val="28"/>
          <w:szCs w:val="28"/>
          <w:lang w:eastAsia="ru-RU"/>
        </w:rPr>
        <w:t>Барабан:</w:t>
      </w:r>
      <w:r w:rsidRPr="009A54F4">
        <w:rPr>
          <w:rFonts w:ascii="Times New Roman" w:eastAsia="Times New Roman" w:hAnsi="Times New Roman" w:cs="Times New Roman"/>
          <w:color w:val="000000"/>
          <w:sz w:val="28"/>
          <w:szCs w:val="28"/>
          <w:lang w:eastAsia="ru-RU"/>
        </w:rPr>
        <w:t> бом-бом!</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i/>
          <w:iCs/>
          <w:color w:val="000000"/>
          <w:sz w:val="28"/>
          <w:szCs w:val="28"/>
          <w:lang w:eastAsia="ru-RU"/>
        </w:rPr>
        <w:t>Пианино:</w:t>
      </w:r>
      <w:r w:rsidRPr="009A54F4">
        <w:rPr>
          <w:rFonts w:ascii="Times New Roman" w:eastAsia="Times New Roman" w:hAnsi="Times New Roman" w:cs="Times New Roman"/>
          <w:color w:val="000000"/>
          <w:sz w:val="28"/>
          <w:szCs w:val="28"/>
          <w:lang w:eastAsia="ru-RU"/>
        </w:rPr>
        <w:t> </w:t>
      </w:r>
      <w:proofErr w:type="spellStart"/>
      <w:proofErr w:type="gramStart"/>
      <w:r w:rsidRPr="009A54F4">
        <w:rPr>
          <w:rFonts w:ascii="Times New Roman" w:eastAsia="Times New Roman" w:hAnsi="Times New Roman" w:cs="Times New Roman"/>
          <w:color w:val="000000"/>
          <w:sz w:val="28"/>
          <w:szCs w:val="28"/>
          <w:lang w:eastAsia="ru-RU"/>
        </w:rPr>
        <w:t>пам-пам</w:t>
      </w:r>
      <w:proofErr w:type="spellEnd"/>
      <w:proofErr w:type="gramEnd"/>
      <w:r w:rsidRPr="009A54F4">
        <w:rPr>
          <w:rFonts w:ascii="Times New Roman" w:eastAsia="Times New Roman" w:hAnsi="Times New Roman" w:cs="Times New Roman"/>
          <w:color w:val="000000"/>
          <w:sz w:val="28"/>
          <w:szCs w:val="28"/>
          <w:lang w:eastAsia="ru-RU"/>
        </w:rPr>
        <w:t xml:space="preserve"> –</w:t>
      </w:r>
      <w:proofErr w:type="spellStart"/>
      <w:r w:rsidRPr="009A54F4">
        <w:rPr>
          <w:rFonts w:ascii="Times New Roman" w:eastAsia="Times New Roman" w:hAnsi="Times New Roman" w:cs="Times New Roman"/>
          <w:color w:val="000000"/>
          <w:sz w:val="28"/>
          <w:szCs w:val="28"/>
          <w:lang w:eastAsia="ru-RU"/>
        </w:rPr>
        <w:t>пам</w:t>
      </w:r>
      <w:proofErr w:type="spellEnd"/>
      <w:r w:rsidRPr="009A54F4">
        <w:rPr>
          <w:rFonts w:ascii="Times New Roman" w:eastAsia="Times New Roman" w:hAnsi="Times New Roman" w:cs="Times New Roman"/>
          <w:color w:val="000000"/>
          <w:sz w:val="28"/>
          <w:szCs w:val="28"/>
          <w:lang w:eastAsia="ru-RU"/>
        </w:rPr>
        <w:t>!</w:t>
      </w:r>
    </w:p>
    <w:p w:rsidR="00A8788E" w:rsidRPr="009A54F4" w:rsidRDefault="00A8788E" w:rsidP="00A8788E">
      <w:pPr>
        <w:shd w:val="clear" w:color="auto" w:fill="FFFFFF"/>
        <w:spacing w:after="0" w:line="240" w:lineRule="auto"/>
        <w:ind w:firstLine="850"/>
        <w:jc w:val="center"/>
        <w:rPr>
          <w:rFonts w:ascii="Times New Roman" w:eastAsia="Times New Roman" w:hAnsi="Times New Roman" w:cs="Times New Roman"/>
          <w:color w:val="000000"/>
          <w:lang w:eastAsia="ru-RU"/>
        </w:rPr>
      </w:pPr>
      <w:r w:rsidRPr="009A54F4">
        <w:rPr>
          <w:rFonts w:ascii="Times New Roman" w:eastAsia="Times New Roman" w:hAnsi="Times New Roman" w:cs="Times New Roman"/>
          <w:b/>
          <w:bCs/>
          <w:i/>
          <w:iCs/>
          <w:color w:val="000000"/>
          <w:sz w:val="28"/>
          <w:szCs w:val="28"/>
          <w:u w:val="single"/>
          <w:lang w:eastAsia="ru-RU"/>
        </w:rPr>
        <w:t>Игры для развития речи от 3 до 4 лет</w:t>
      </w:r>
    </w:p>
    <w:p w:rsidR="00A8788E" w:rsidRPr="009A54F4" w:rsidRDefault="00A8788E" w:rsidP="00A8788E">
      <w:pPr>
        <w:shd w:val="clear" w:color="auto" w:fill="FFFFFF"/>
        <w:spacing w:after="0" w:line="240" w:lineRule="auto"/>
        <w:ind w:firstLine="850"/>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Дидактические игры по развитию речи во второй младшей группе должны быть направлены на развитие связной речи. Для формирования правильной, грамотной речи, родители читают сказки, стихотворения, рассказы. Особенно хороши для обучения пересказу народные сказки "Колобок", "Репка", "Теремок". Как помочь малышу начать пересказ?</w:t>
      </w:r>
    </w:p>
    <w:p w:rsidR="00A8788E" w:rsidRPr="009A54F4" w:rsidRDefault="00A8788E" w:rsidP="00A8788E">
      <w:pPr>
        <w:numPr>
          <w:ilvl w:val="0"/>
          <w:numId w:val="1"/>
        </w:numPr>
        <w:shd w:val="clear" w:color="auto" w:fill="FFFFFF"/>
        <w:spacing w:before="100" w:beforeAutospacing="1" w:after="100" w:afterAutospacing="1" w:line="240" w:lineRule="auto"/>
        <w:ind w:left="1436"/>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 Задать наводящий вопрос.</w:t>
      </w:r>
    </w:p>
    <w:p w:rsidR="00A8788E" w:rsidRPr="009A54F4" w:rsidRDefault="00A8788E" w:rsidP="00A8788E">
      <w:pPr>
        <w:numPr>
          <w:ilvl w:val="0"/>
          <w:numId w:val="1"/>
        </w:numPr>
        <w:shd w:val="clear" w:color="auto" w:fill="FFFFFF"/>
        <w:spacing w:before="100" w:beforeAutospacing="1" w:after="100" w:afterAutospacing="1" w:line="240" w:lineRule="auto"/>
        <w:ind w:left="1436"/>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 Начать рассказывать самому и позволить продолжать ребенку.</w:t>
      </w:r>
    </w:p>
    <w:p w:rsidR="00A8788E" w:rsidRPr="009A54F4" w:rsidRDefault="00A8788E" w:rsidP="00A8788E">
      <w:pPr>
        <w:numPr>
          <w:ilvl w:val="0"/>
          <w:numId w:val="1"/>
        </w:numPr>
        <w:shd w:val="clear" w:color="auto" w:fill="FFFFFF"/>
        <w:spacing w:before="100" w:beforeAutospacing="1" w:after="100" w:afterAutospacing="1" w:line="240" w:lineRule="auto"/>
        <w:ind w:left="1436"/>
        <w:jc w:val="both"/>
        <w:rPr>
          <w:rFonts w:ascii="Times New Roman" w:eastAsia="Times New Roman" w:hAnsi="Times New Roman" w:cs="Times New Roman"/>
          <w:color w:val="000000"/>
          <w:lang w:eastAsia="ru-RU"/>
        </w:rPr>
      </w:pPr>
      <w:r w:rsidRPr="009A54F4">
        <w:rPr>
          <w:rFonts w:ascii="Times New Roman" w:eastAsia="Times New Roman" w:hAnsi="Times New Roman" w:cs="Times New Roman"/>
          <w:color w:val="000000"/>
          <w:sz w:val="28"/>
          <w:szCs w:val="28"/>
          <w:lang w:eastAsia="ru-RU"/>
        </w:rPr>
        <w:t>Использовать картинку или игрушку; кукольный театр.</w:t>
      </w:r>
    </w:p>
    <w:p w:rsidR="00A8788E" w:rsidRDefault="00A8788E" w:rsidP="00A8788E">
      <w:pPr>
        <w:pStyle w:val="c3"/>
        <w:numPr>
          <w:ilvl w:val="0"/>
          <w:numId w:val="1"/>
        </w:numPr>
        <w:shd w:val="clear" w:color="auto" w:fill="FFFFFF"/>
        <w:spacing w:before="0" w:beforeAutospacing="0" w:after="0" w:afterAutospacing="0"/>
        <w:jc w:val="center"/>
        <w:rPr>
          <w:color w:val="000000"/>
          <w:sz w:val="22"/>
          <w:szCs w:val="22"/>
        </w:rPr>
      </w:pPr>
      <w:r>
        <w:rPr>
          <w:rStyle w:val="c0"/>
          <w:b/>
          <w:bCs/>
          <w:i/>
          <w:iCs/>
          <w:color w:val="000000"/>
          <w:sz w:val="28"/>
          <w:szCs w:val="28"/>
          <w:u w:val="single"/>
        </w:rPr>
        <w:t>Развивающие игры для речи в возрасте от 4 до 5 лет.</w:t>
      </w:r>
    </w:p>
    <w:p w:rsidR="00A8788E" w:rsidRDefault="00A8788E" w:rsidP="00A8788E">
      <w:pPr>
        <w:pStyle w:val="c2"/>
        <w:numPr>
          <w:ilvl w:val="0"/>
          <w:numId w:val="1"/>
        </w:numPr>
        <w:shd w:val="clear" w:color="auto" w:fill="FFFFFF"/>
        <w:spacing w:before="0" w:beforeAutospacing="0" w:after="0" w:afterAutospacing="0"/>
        <w:jc w:val="both"/>
        <w:rPr>
          <w:color w:val="000000"/>
          <w:sz w:val="22"/>
          <w:szCs w:val="22"/>
        </w:rPr>
      </w:pPr>
      <w:r>
        <w:rPr>
          <w:rStyle w:val="c1"/>
          <w:color w:val="000000"/>
          <w:sz w:val="28"/>
          <w:szCs w:val="28"/>
        </w:rPr>
        <w:t>Дидактические игры по развитию речи в средней группе, направленные на формирование связной речи, также можно реализовать с помощью пересказа. Теперь малыши должны уметь не просто пересказать несложный текст, но и заметить ошибки, намеренно допущенные взрослым, внимательно слушать, рассказывать выразительно.</w:t>
      </w:r>
    </w:p>
    <w:p w:rsidR="00A8788E" w:rsidRDefault="00A8788E" w:rsidP="00A8788E">
      <w:pPr>
        <w:pStyle w:val="c2"/>
        <w:numPr>
          <w:ilvl w:val="0"/>
          <w:numId w:val="1"/>
        </w:numPr>
        <w:shd w:val="clear" w:color="auto" w:fill="FFFFFF"/>
        <w:spacing w:before="0" w:beforeAutospacing="0" w:after="0" w:afterAutospacing="0"/>
        <w:jc w:val="both"/>
        <w:rPr>
          <w:color w:val="000000"/>
          <w:sz w:val="22"/>
          <w:szCs w:val="22"/>
        </w:rPr>
      </w:pPr>
      <w:r>
        <w:rPr>
          <w:rStyle w:val="c1"/>
          <w:color w:val="000000"/>
          <w:sz w:val="28"/>
          <w:szCs w:val="28"/>
        </w:rPr>
        <w:t xml:space="preserve">Немного позже, ребёнок </w:t>
      </w:r>
      <w:proofErr w:type="spellStart"/>
      <w:r>
        <w:rPr>
          <w:rStyle w:val="c1"/>
          <w:color w:val="000000"/>
          <w:sz w:val="28"/>
          <w:szCs w:val="28"/>
        </w:rPr>
        <w:t>четыхёлетнего</w:t>
      </w:r>
      <w:proofErr w:type="spellEnd"/>
      <w:r>
        <w:rPr>
          <w:rStyle w:val="c1"/>
          <w:color w:val="000000"/>
          <w:sz w:val="28"/>
          <w:szCs w:val="28"/>
        </w:rPr>
        <w:t xml:space="preserve"> возраста старается исправить свои неточности в тексте. Хорошие результаты дает совместный с взрослым пересказ, наводящие вопросы. Обязательна беседа по содержанию после окончания пересказа.</w:t>
      </w:r>
    </w:p>
    <w:p w:rsidR="00A8788E" w:rsidRDefault="00A8788E" w:rsidP="00A8788E">
      <w:pPr>
        <w:pStyle w:val="c3"/>
        <w:numPr>
          <w:ilvl w:val="0"/>
          <w:numId w:val="1"/>
        </w:numPr>
        <w:shd w:val="clear" w:color="auto" w:fill="FFFFFF"/>
        <w:spacing w:before="0" w:beforeAutospacing="0" w:after="0" w:afterAutospacing="0"/>
        <w:jc w:val="center"/>
        <w:rPr>
          <w:color w:val="000000"/>
          <w:sz w:val="22"/>
          <w:szCs w:val="22"/>
        </w:rPr>
      </w:pPr>
      <w:r>
        <w:rPr>
          <w:rStyle w:val="c0"/>
          <w:b/>
          <w:bCs/>
          <w:i/>
          <w:iCs/>
          <w:color w:val="000000"/>
          <w:sz w:val="28"/>
          <w:szCs w:val="28"/>
          <w:u w:val="single"/>
        </w:rPr>
        <w:t>Дидактические игры от 5 до 6 лет</w:t>
      </w:r>
    </w:p>
    <w:p w:rsidR="00A8788E" w:rsidRDefault="00A8788E" w:rsidP="00A8788E">
      <w:pPr>
        <w:pStyle w:val="c2"/>
        <w:numPr>
          <w:ilvl w:val="0"/>
          <w:numId w:val="1"/>
        </w:numPr>
        <w:shd w:val="clear" w:color="auto" w:fill="FFFFFF"/>
        <w:spacing w:before="0" w:beforeAutospacing="0" w:after="0" w:afterAutospacing="0"/>
        <w:jc w:val="both"/>
        <w:rPr>
          <w:color w:val="000000"/>
          <w:sz w:val="22"/>
          <w:szCs w:val="22"/>
        </w:rPr>
      </w:pPr>
      <w:r>
        <w:rPr>
          <w:rStyle w:val="c1"/>
          <w:color w:val="000000"/>
          <w:sz w:val="28"/>
          <w:szCs w:val="28"/>
        </w:rPr>
        <w:t xml:space="preserve">Дидактические игры по развитию речи в старшей группе тренируют логику и точность пересказа без помощи взрослого. Родители читают более трудные детские </w:t>
      </w:r>
      <w:proofErr w:type="spellStart"/>
      <w:r>
        <w:rPr>
          <w:rStyle w:val="c1"/>
          <w:color w:val="000000"/>
          <w:sz w:val="28"/>
          <w:szCs w:val="28"/>
        </w:rPr>
        <w:t>рассказочные</w:t>
      </w:r>
      <w:proofErr w:type="spellEnd"/>
      <w:r>
        <w:rPr>
          <w:rStyle w:val="c1"/>
          <w:color w:val="000000"/>
          <w:sz w:val="28"/>
          <w:szCs w:val="28"/>
        </w:rPr>
        <w:t xml:space="preserve"> произведения и описания. Будет правильно, если Вы прочтете текст дважды, побеседовав с ребенком по содержанию между чтениями.</w:t>
      </w:r>
    </w:p>
    <w:p w:rsidR="00A8788E" w:rsidRDefault="00A8788E" w:rsidP="00A8788E">
      <w:pPr>
        <w:pStyle w:val="c3"/>
        <w:numPr>
          <w:ilvl w:val="0"/>
          <w:numId w:val="1"/>
        </w:numPr>
        <w:shd w:val="clear" w:color="auto" w:fill="FFFFFF"/>
        <w:spacing w:before="0" w:beforeAutospacing="0" w:after="0" w:afterAutospacing="0"/>
        <w:jc w:val="center"/>
        <w:rPr>
          <w:color w:val="000000"/>
          <w:sz w:val="22"/>
          <w:szCs w:val="22"/>
        </w:rPr>
      </w:pPr>
      <w:r>
        <w:rPr>
          <w:rStyle w:val="c0"/>
          <w:b/>
          <w:bCs/>
          <w:i/>
          <w:iCs/>
          <w:color w:val="000000"/>
          <w:sz w:val="28"/>
          <w:szCs w:val="28"/>
          <w:u w:val="single"/>
        </w:rPr>
        <w:t>Игры для развития речи от 6 до 7 лет</w:t>
      </w:r>
    </w:p>
    <w:p w:rsidR="00A8788E" w:rsidRDefault="00A8788E" w:rsidP="00A8788E">
      <w:pPr>
        <w:pStyle w:val="c2"/>
        <w:numPr>
          <w:ilvl w:val="0"/>
          <w:numId w:val="1"/>
        </w:numPr>
        <w:shd w:val="clear" w:color="auto" w:fill="FFFFFF"/>
        <w:spacing w:before="0" w:beforeAutospacing="0" w:after="0" w:afterAutospacing="0"/>
        <w:jc w:val="both"/>
        <w:rPr>
          <w:color w:val="000000"/>
          <w:sz w:val="22"/>
          <w:szCs w:val="22"/>
        </w:rPr>
      </w:pPr>
      <w:r>
        <w:rPr>
          <w:rStyle w:val="c1"/>
          <w:color w:val="000000"/>
          <w:sz w:val="28"/>
          <w:szCs w:val="28"/>
        </w:rPr>
        <w:t>Дидактические игры по развитию речи в подготовительной группе по обучению работе с текстом можно разнообразить творческим пересказом. Предложите ребенку продолжить сказку или предугадать, что будет на следующей картинке. Кроме текстов, дети должны составлять рассказ по картинке, про игрушки (описание и рассказ о ее приключениях), личный опыт (например, - поход в парк или цирк).</w:t>
      </w:r>
    </w:p>
    <w:p w:rsidR="00A8788E" w:rsidRDefault="00A8788E" w:rsidP="00A8788E">
      <w:pPr>
        <w:pStyle w:val="c2"/>
        <w:numPr>
          <w:ilvl w:val="0"/>
          <w:numId w:val="1"/>
        </w:numPr>
        <w:shd w:val="clear" w:color="auto" w:fill="FFFFFF"/>
        <w:spacing w:before="0" w:beforeAutospacing="0" w:after="0" w:afterAutospacing="0"/>
        <w:jc w:val="both"/>
        <w:rPr>
          <w:color w:val="000000"/>
          <w:sz w:val="22"/>
          <w:szCs w:val="22"/>
        </w:rPr>
      </w:pPr>
      <w:r>
        <w:rPr>
          <w:rStyle w:val="c1"/>
          <w:color w:val="000000"/>
          <w:sz w:val="28"/>
          <w:szCs w:val="28"/>
        </w:rPr>
        <w:t>Играть с ребенком нужно. Играть с ребенком необходимо. Не говорите игре: «Прощай!», побудьте детьми еще немного, ведь ваш малыш нуждается в этом!</w:t>
      </w:r>
    </w:p>
    <w:p w:rsidR="00A8788E" w:rsidRDefault="00A8788E" w:rsidP="00A8788E"/>
    <w:p w:rsidR="003B2AF7" w:rsidRDefault="00D430F4"/>
    <w:sectPr w:rsidR="003B2AF7" w:rsidSect="009031AB">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6805CE"/>
    <w:multiLevelType w:val="multilevel"/>
    <w:tmpl w:val="9E000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88E"/>
    <w:rsid w:val="007B41C8"/>
    <w:rsid w:val="00A8788E"/>
    <w:rsid w:val="00B846AB"/>
    <w:rsid w:val="00D43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04266"/>
  <w15:docId w15:val="{130CA922-26A7-42E2-AE02-DFC80EC5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8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878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8788E"/>
  </w:style>
  <w:style w:type="paragraph" w:customStyle="1" w:styleId="c2">
    <w:name w:val="c2"/>
    <w:basedOn w:val="a"/>
    <w:rsid w:val="00A878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87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2022-06-09T10:12:00Z</dcterms:created>
  <dcterms:modified xsi:type="dcterms:W3CDTF">2022-06-09T10:12:00Z</dcterms:modified>
</cp:coreProperties>
</file>