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20" w:rsidRPr="00D77520" w:rsidRDefault="00D77520" w:rsidP="00D77520">
      <w:pP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235212"/>
          <w:kern w:val="36"/>
          <w:sz w:val="48"/>
          <w:szCs w:val="48"/>
          <w:lang w:eastAsia="ru-RU"/>
        </w:rPr>
      </w:pPr>
      <w:r w:rsidRPr="00D77520">
        <w:rPr>
          <w:rFonts w:ascii="Times New Roman" w:eastAsia="Times New Roman" w:hAnsi="Times New Roman" w:cs="Times New Roman"/>
          <w:caps/>
          <w:color w:val="235212"/>
          <w:kern w:val="36"/>
          <w:sz w:val="48"/>
          <w:szCs w:val="48"/>
          <w:lang w:eastAsia="ru-RU"/>
        </w:rPr>
        <w:t>ПАМЯТКА ДЛЯ РОДИТЕЛЕЙ «ОСТОРОЖНО, ЭКСТРЕМИЗМ!»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FF0000"/>
          <w:sz w:val="23"/>
          <w:lang w:eastAsia="ru-RU"/>
        </w:rPr>
        <w:t>ОСТОРОЖНО, ЭКСТРЕМИЗМ!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FF9900"/>
          <w:sz w:val="23"/>
          <w:szCs w:val="23"/>
          <w:bdr w:val="none" w:sz="0" w:space="0" w:color="auto" w:frame="1"/>
          <w:lang w:eastAsia="ru-RU"/>
        </w:rPr>
        <w:t>(памятка по недопущению вовлечения в организации националистического толка)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Россия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многонациональное государство.</w:t>
      </w:r>
      <w:r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Более 200 национальностей на территориях современной Российской Федерации проживает в мире и согласии, понимая сложившиеся в обществе традиции и обычаи различных этносов и представителей религиозных сословий.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Конституцией Российской Федерации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всем гражданам гарантируется равенство прав и свобод человека и гражданина независимо от пола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.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Именно многонациональный народ Российской Федерации стал создателем основного документа России, который благополучно более двух десятков лет стоит на страже защиты прав и свобод человека и гражданина.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Экстремизм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— высоко общественно опасное явление, имеющее далеко идущие последствия. Термин «экстремизм» происходит от латинского слова «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extremus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» — крайний. Сама по себе приверженность к какой-то особой точке зрения, постановка ее в центр внимания не является чем-то общественно-опасным. Другой вопрос, как осуществляется ее отстаивание и как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по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соотносится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с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охраняемыми законом правами, свободами, законными интересами других людей, общества, государства?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Противодействие экстремистским проявлениям регламентировано Федеральным законом «О противодействии экстремистской деятельности»,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исполнение требований которого обязательно для всех граждан России. 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Уголовным кодексом Российской Федерации.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Зачастую проявление экстремизма становится результатом противоправной деятельности общественных объединений, в том числе лидеры и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у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частники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которых придерживаются идей националистического толка.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В Российской Федерации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деятельность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и создание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 xml:space="preserve"> общественных объединений, цели или действия которых </w:t>
      </w: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нанравлены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 xml:space="preserve"> на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розни,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запрещена.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Организация и участие в общественных объединениях экстремистского толка квалифицируются ст. 282.1 Уголовного кодекса Российской Федерации.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Проявления деятельности организаций такого рода и их представителей негативно отражаются на истории нашего родного города — Города-героя, жители которого во время Великой Отечественной войны 1941-1945 гг. не взирая на происхождение, национальность и отношение к религии проявили совместную стойкость и отвагу, защищая Ленинград от фашистских захватчиков, ведомых идеей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мононации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— преобладанием белой (арийской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)р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асы.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Пропаганда неонацизма и агрессивного национализма нашла распространение в сети Интернет, уличных массовых акциях, деятельности общественных объединений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 и групп граждан, сформировавшихся под едиными лозунгами и интересами (например,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околофутбольные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группировки, неформальные объединения, молодежные субкультуры и др.). Примерно половина опрошенных граждан, входящих в группу риска (ранее привлеченных к административной ответственности), подтверждает, что среди их круга знакомых лиц </w:t>
      </w:r>
      <w:proofErr w:type="spellStart"/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e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сть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представители деструктивных общественных и религиозных объединений.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Шагая по сети, оглянись!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Осуществляя Интернет-серфинг, нельзя забывать, что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Интернет, являясь главным информационным полем всего человечества,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 несет в себе потенциальную опасность «заражения» молодого неокрепшего организма экстремистскими воззрениями, где их 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lastRenderedPageBreak/>
        <w:t xml:space="preserve">распространители опираются на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псевдопатриотические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настроения и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псевдорелигиозные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чувства.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Пользователи сети Интернет, придерживающиеся радикальных взглядов,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используют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в своих целях ее возможности, в том числе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</w:t>
      </w: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манипулятивное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 xml:space="preserve"> воздействие на граждан,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которого надо остерегаться.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Находясь в свободном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Интернет-пространстве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, изучая тот или иной информационный ресурс, важно понимать, в каком виртуальном сообществе происходит общение, относится ли изучаемый материал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к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запрещенным и не признан ли он экстремистским. Ознакомиться с Федеральным списком экстремистских материалов можно на сайте Министерства юстиции России — </w:t>
      </w: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minjust.ru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. 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Со сведениями о запрещенных к распространению на территории страны информационных ресурсах можно ознакомиться на сайте Федеральной службы по надзору в сфере связи, информационных технологий и массовых коммуникаций России — </w:t>
      </w: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eais.rkn.gov.ru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Давая собственную оценку исследуемому материалу или создавая его (аудио-, видеозаписи, текст, комментарий оппоненту), необходимо осознавать, что полученный результат может не понравиться иному пользователю сети Интернет. Поэтому неминуем виртуальный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конфликт, перерастающий в оскорбление, в том числе по признакам пола, расы, национальности, языка, происхождения, отношения к религии,  принадлежности к какой-либо социальной группе. В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результате правовой оценки такие публичные действия могут быть расценены в качестве уголовно-наказуемого деяния и квалифицироваться по ст. 282 Уголовного кодекса Российской Федерации, наказание за которое предусмотрено вплоть до лишения свободы сроком на 5 лет. Призывы к осуществлению целенаправленных действий экстремисткой направленности квалифицируются по ст. 280 УК РФ и наказываются аналогичным образом.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Интернет-ресурсы активно используются в противоправных целях лидерами деструктивных общественных объединений. Овладевая доступом к широкой аудитории, последние осуществляют пропаганду своей деятельности, размещая подробную информацию о целях и задачах, времени и месте проведения уличных акций.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Важно знать, что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распространение информации об общественных и религиозных объединениях, в отношении которых судом принято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вступившее в законную силу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решение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о ликвидации или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запрете деятельности, в связи с выявленными фактами экстремистской деятельности,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без указания на то, что оно ликвидировано или их деятельность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запрещена,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в соответствии со ст. 13.15 Кодекса об административных правонарушениях России является наказуемым деянием.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Будьте внимательны при размещении информации и осуществлении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репостов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Уличные акции.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В ходе уличных акций представители националистических группировок склоняют участников к совместному проведению следующих действий: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«патрулирование»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— поиск и избиение граждан «неславянской внешности»,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«погром»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— нападение группы лиц на объекты социальной инфраструктуры,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«рейд»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— налет на места компактного проживания иностранных граждан,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«</w:t>
      </w: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махач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»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— драка с представителями иных неформальных объединений, а также посещение концертов различных рок и панк групп.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Часто участие в названных акциях лидерами националистических группировок позиционируется как первичное испытание для новичков.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В процессе перестроения поведения ультранационалистических группировок все чаще приверженцам указанных взглядов предлагается принять участие в формах публичных мероприятий, установленных Федеральным законом «О собраниях, митингах, демонстрациях, шествиях и пикетированиях», которым придается соответствующая окраска в виде социально-значимого вопроса, рассмотрение которого не терпит отлагательств. Например, запланированным шествиям придается вид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«Русского марша»,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а собранию, митингу или пикету значимость задается при помощи формулировки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 xml:space="preserve"> «против </w:t>
      </w: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этнопреступности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».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 В названных мероприятиях расовые и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ксенофобные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лозунги закамуфлированы риторикой о 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lastRenderedPageBreak/>
        <w:t>нелегальной миграции и спекуляцией на тему большого числа преступлений, совершенных мигрантами.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Нередко 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вовлечение молодежи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ведется под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пропагандой здорового образа жизни,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поэтому необходимо 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трезво оценивать свое участие в том или ином публичном мероприятии, предварительно установив: 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истинные цели организаторов, согласовано ли оно с соответствующим органом власти (районной администрацией города.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Комитетом по вопросам законности, безопасности и правопорядка города), не является ли организатор представителем общественного объединения, в отношении которого судом принято решение о признании его экстремистским.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С перечнем таких объединений можно также ознакомиться на сайте Министерства юстиции России.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Собравшись принять участие в публичном мероприятии необходимо соблюдать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установленные 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требования и правила: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при проведении массовой акции не допускается участие в них экстремистских организаций, использование их символики или атрибутики, а также распространение экстремистских материалов. 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материалов наказывается в рамках ст. 20.29 названного Кодекса. Участникам публичных мероприятий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категорически запрещено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скрывать свое лицо, в том числе использовать маски, и иные средства маскировки,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Около «футбола».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proofErr w:type="spellStart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Околофутбол</w:t>
      </w:r>
      <w:proofErr w:type="spellEnd"/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 xml:space="preserve"> —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 массовое и неординарное социальное явление, получившее развитие из стран Западной Европы как отдельный феномен 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футбольного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хулиганизма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. В современной России, в частности в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анкт- Петербурге,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околофутбол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является самой массовой формой неформальной активности, что, несомненно, обеспечивает к ней повышенное внимание со стороны общества и государства. Рассматриваемая субкультура в результате развития и отдельного становления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стала иметь черты националистических движений. 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Националистические взгляды присутствуют практически во всех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околофутбольных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сообществах современного мира, это стало своеобразной традицией, которую можно объяснить схожестью природы ультранационализма и футбольного «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боления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». Зачастую участники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околофутбольных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группировок основной задачей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ставят дискриминацию оппонентов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 болельщиков враждующего футбольного клуба по расовой, национальной принадлежности, отношению к социальной группе. В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фанатско-хулиганской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среде сформировалась ценность обратная терпимости, которая определяется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слоганом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«NOTOLERANCE!», что недопустимо. Воспроизводство </w:t>
      </w:r>
      <w:proofErr w:type="spell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околофутбольного</w:t>
      </w:r>
      <w:proofErr w:type="spell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сообщества напрямую зависит от успехов той или иной футбольной команды, участники, объединившиеся в группы по названному фактору, придерживаются принципа</w:t>
      </w:r>
      <w:r w:rsidRPr="00D77520">
        <w:rPr>
          <w:rFonts w:ascii="Times New Roman" w:eastAsia="Times New Roman" w:hAnsi="Times New Roman" w:cs="Times New Roman"/>
          <w:b/>
          <w:bCs/>
          <w:color w:val="0000FF"/>
          <w:sz w:val="23"/>
          <w:lang w:eastAsia="ru-RU"/>
        </w:rPr>
        <w:t> «поддержки только своих»,</w:t>
      </w: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 из чего образуется многообразие эмоциональных точек напряженности и впоследствии формируется конфликтная среда. Эмоции, как двигатель развития мудрости, чем человек сдержанней, чем он мудрее.</w:t>
      </w:r>
    </w:p>
    <w:p w:rsidR="00D77520" w:rsidRPr="00D77520" w:rsidRDefault="00D77520" w:rsidP="00D77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«Истинное сострадание начинается только тогда, когда, поставив себя в воображении па место страдающего, испытываешь действительно сострадание» Л.Н</w:t>
      </w:r>
      <w:proofErr w:type="gramStart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 xml:space="preserve"> .</w:t>
      </w:r>
      <w:proofErr w:type="gramEnd"/>
      <w:r w:rsidRPr="00D77520">
        <w:rPr>
          <w:rFonts w:ascii="Times New Roman" w:eastAsia="Times New Roman" w:hAnsi="Times New Roman" w:cs="Times New Roman"/>
          <w:color w:val="0000FF"/>
          <w:sz w:val="23"/>
          <w:szCs w:val="23"/>
          <w:bdr w:val="none" w:sz="0" w:space="0" w:color="auto" w:frame="1"/>
          <w:lang w:eastAsia="ru-RU"/>
        </w:rPr>
        <w:t>Толстой</w:t>
      </w:r>
    </w:p>
    <w:p w:rsidR="005D46B9" w:rsidRDefault="005D46B9"/>
    <w:sectPr w:rsidR="005D46B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20"/>
    <w:rsid w:val="002C3116"/>
    <w:rsid w:val="005D46B9"/>
    <w:rsid w:val="00606E6E"/>
    <w:rsid w:val="008E6E15"/>
    <w:rsid w:val="00A33CFF"/>
    <w:rsid w:val="00A4392A"/>
    <w:rsid w:val="00C06DEE"/>
    <w:rsid w:val="00C8190E"/>
    <w:rsid w:val="00CC7AC2"/>
    <w:rsid w:val="00CD2F94"/>
    <w:rsid w:val="00D77520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D77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5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2021-06-21T04:25:00Z</dcterms:created>
  <dcterms:modified xsi:type="dcterms:W3CDTF">2021-06-21T04:25:00Z</dcterms:modified>
</cp:coreProperties>
</file>