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44" w:rsidRDefault="00CB2544" w:rsidP="00CB2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2544" w:rsidRPr="000B453F" w:rsidRDefault="00CB2544" w:rsidP="00CB2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53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B2544" w:rsidRPr="000B453F" w:rsidRDefault="00CB2544" w:rsidP="00CB2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453F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0B453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B2544" w:rsidRPr="000B453F" w:rsidRDefault="00CB2544" w:rsidP="00CB2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53F">
        <w:rPr>
          <w:rFonts w:ascii="Times New Roman" w:hAnsi="Times New Roman" w:cs="Times New Roman"/>
          <w:sz w:val="28"/>
          <w:szCs w:val="28"/>
        </w:rPr>
        <w:t>детский сад № 22 «Калинка» поселка Калиново</w:t>
      </w:r>
    </w:p>
    <w:p w:rsidR="00CB2544" w:rsidRPr="000B453F" w:rsidRDefault="00CB2544" w:rsidP="00CB2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544" w:rsidRPr="000B453F" w:rsidRDefault="00CB2544" w:rsidP="00CB2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53F">
        <w:rPr>
          <w:rFonts w:ascii="Times New Roman" w:eastAsia="Times New Roman" w:hAnsi="Times New Roman" w:cs="Times New Roman"/>
          <w:b/>
          <w:sz w:val="28"/>
          <w:szCs w:val="28"/>
        </w:rPr>
        <w:object w:dxaOrig="6907" w:dyaOrig="5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145.5pt" o:ole="">
            <v:imagedata r:id="rId4" o:title=""/>
          </v:shape>
          <o:OLEObject Type="Embed" ProgID="PowerPoint.Slide.12" ShapeID="_x0000_i1025" DrawAspect="Content" ObjectID="_1666761410" r:id="rId5"/>
        </w:object>
      </w:r>
    </w:p>
    <w:p w:rsidR="00CB2544" w:rsidRPr="000B453F" w:rsidRDefault="00CB2544" w:rsidP="00CB2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544" w:rsidRDefault="00CB2544" w:rsidP="00CB25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B2544" w:rsidRPr="00CB2544" w:rsidRDefault="00CB2544" w:rsidP="00CB2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B2544" w:rsidRDefault="00CB2544" w:rsidP="00CB2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B2544" w:rsidRPr="00CB2544" w:rsidRDefault="00CB2544" w:rsidP="00CB2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B1A10" w:rsidRPr="00550598" w:rsidRDefault="001B1A10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059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Консультация для </w:t>
      </w:r>
      <w:r w:rsidR="00A312EB" w:rsidRPr="00550598">
        <w:rPr>
          <w:rFonts w:ascii="Times New Roman" w:eastAsia="Times New Roman" w:hAnsi="Times New Roman" w:cs="Times New Roman"/>
          <w:kern w:val="36"/>
          <w:sz w:val="28"/>
          <w:szCs w:val="28"/>
        </w:rPr>
        <w:t>педагогов.</w:t>
      </w:r>
    </w:p>
    <w:p w:rsidR="001B1A10" w:rsidRPr="00550598" w:rsidRDefault="001B1A10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0598">
        <w:rPr>
          <w:rFonts w:ascii="Times New Roman" w:eastAsia="Times New Roman" w:hAnsi="Times New Roman" w:cs="Times New Roman"/>
          <w:kern w:val="36"/>
          <w:sz w:val="28"/>
          <w:szCs w:val="28"/>
        </w:rPr>
        <w:t>"Подвижная игра как средство развития быстроты и ловкости у детей дошкольного возраста"</w:t>
      </w:r>
    </w:p>
    <w:p w:rsidR="00CB2544" w:rsidRPr="00550598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2544" w:rsidRPr="00550598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2544" w:rsidRPr="00550598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2544" w:rsidRPr="00550598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B2544" w:rsidRPr="00550598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CB2544" w:rsidRPr="000B453F" w:rsidRDefault="00CB2544" w:rsidP="00CB2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453F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CB2544" w:rsidRPr="000B453F" w:rsidRDefault="00CB2544" w:rsidP="00CB2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453F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Pr="000B453F">
        <w:rPr>
          <w:rFonts w:ascii="Times New Roman" w:hAnsi="Times New Roman" w:cs="Times New Roman"/>
          <w:sz w:val="28"/>
          <w:szCs w:val="28"/>
        </w:rPr>
        <w:t xml:space="preserve"> А.Н.,</w:t>
      </w:r>
    </w:p>
    <w:p w:rsidR="00CB2544" w:rsidRPr="000B453F" w:rsidRDefault="00CB2544" w:rsidP="00CB2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Pr="000B453F">
        <w:rPr>
          <w:rFonts w:ascii="Times New Roman" w:hAnsi="Times New Roman" w:cs="Times New Roman"/>
          <w:sz w:val="28"/>
          <w:szCs w:val="28"/>
        </w:rPr>
        <w:t xml:space="preserve">, </w:t>
      </w:r>
      <w:r w:rsidRPr="000B45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453F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CB2544" w:rsidRPr="000B453F" w:rsidRDefault="00CB2544" w:rsidP="00CB25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2544" w:rsidRPr="00550598" w:rsidRDefault="00CB2544" w:rsidP="00CB25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544" w:rsidRPr="00550598" w:rsidRDefault="00CB2544" w:rsidP="00CB25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544" w:rsidRPr="00550598" w:rsidRDefault="00CB2544" w:rsidP="00CB25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544" w:rsidRPr="00550598" w:rsidRDefault="00CB2544" w:rsidP="00CB25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544" w:rsidRPr="000B453F" w:rsidRDefault="00CB2544" w:rsidP="00CB25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Калиново 2020</w:t>
      </w:r>
      <w:r w:rsidRPr="000B453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B2544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</w:p>
    <w:p w:rsidR="00CB2544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</w:p>
    <w:p w:rsidR="00CB2544" w:rsidRDefault="00CB2544" w:rsidP="001B1A1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Подвижная игра </w:t>
      </w:r>
      <w:proofErr w:type="gramStart"/>
      <w:r w:rsidR="00A312EB"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proofErr w:type="gramEnd"/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дно из важных средств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всестороннего воспитания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дошкольного возраста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Характерная ее особенность </w:t>
      </w:r>
      <w:proofErr w:type="gramStart"/>
      <w:r w:rsidR="00A312EB"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омплексность воздействия на организм и на все стороны личности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ребенка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в игре одновременно осуществляется физическое, умственное, нравственное, эстетическое и трудовое воспитание.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средствах передвижения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о современной технике. В процессе игр создаются возможности для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речи</w:t>
      </w:r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>, упражнения в счете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подвижных играх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ребенку приходится самому решать, как действовать, чтобы достигнуть цели.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Быстрая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порой неожиданная смена условий заставляет искать все новые и новые пути решения возникающих задач.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игры дети действуют в соответствии с правилами, которые обязательны для всех участников. Правила регулируют поведение </w:t>
      </w:r>
      <w:proofErr w:type="gramStart"/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играющих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и способствуют выработке взаимопомощи, коллективизма, честности, дисциплинированности.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играх 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старше полутора лет можно заметить признаки подражания взрослым. Учитывая это, воспитатель вовлекает их в игры с помощью игрушек, старается разбудить интерес эмоциональным образным объяснением. В младших группах наиболее часто используются сюжетные игры и простейшие несюжетные игры типа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Ловишки</w:t>
      </w:r>
      <w:proofErr w:type="spellEnd"/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а так же игры забавы. Малышей привлекает в игре главным образом процесс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действия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им интересно бежать, догонять, бросать и т. д. Важно научить их действовать точно по сигналу, подчиняться простым правилам игры. Для младшей группы рекомендуются игры с текстом. При проведении таких игр, как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«Заяц»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«Поезд»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</w:t>
      </w:r>
      <w:proofErr w:type="spellStart"/>
      <w:proofErr w:type="gramStart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др</w:t>
      </w:r>
      <w:proofErr w:type="spellEnd"/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воспитатель выразительно читает текст, сопровождая его соответствующими движениями. Такие игры воспитывают у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чувство ритма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слушая воспитателя, стараются подражать его движениям.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К четырем годам у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накапливается двигательный опыт, движения становятся более координированными, учитывая этот фактор, педагог усложняет условия проведения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увеличивает расстояния для бега, метания, высоту прыжков; подбирает игры, упражняющие 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ловкости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смелости, выдержке. 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средней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группе воспитатель уже распределяет роли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среди 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Роль ведущего </w:t>
      </w:r>
      <w:proofErr w:type="gramStart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по началу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поручается детям, которые могут с ней справиться. 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средней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группе широко используются сюжетные игры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типа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 и мыши»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«Котята и щенята»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312E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Мышеловка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себе пару»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подвижных играх детей старшего дошкольного возраста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используются более сложные движения. Перед ребятами становится задача мгновенно реагировать на изменение игровой ситуации, проявлять смелость, сообразительность, выдержку, смекалку, сноровку.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Движение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5-6 лет отличаются большей </w:t>
      </w:r>
      <w:proofErr w:type="spellStart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координированностью</w:t>
      </w:r>
      <w:proofErr w:type="spell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точностью, поэтому наряду с сюжетными и несюжетными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играми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широко используются игры с элементами соревнования. Так, в игре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скорее добежит до флажка?»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задание выполняют 2-3 ребенка. По мере овладения детьми навыками ориентировки в пространстве вводятся соревнования по звеньям.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 подготовительной группе большинство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хорошо владеют основными движениями. Ребята должны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быстро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ориентироваться в пространстве, проявлять выдержку, смелость, находчивость, творчески решать двигательные задачи.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Игры, требующие придумывание движений или мгновенного прекращения действий по игровому сигналу, побуждают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к индивидуальному и коллективному творчеству.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Играм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мячом отводиться особенно важная роль в работе с детьми. </w:t>
      </w:r>
      <w:proofErr w:type="gramStart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Ребенок,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</w:t>
      </w:r>
      <w:r w:rsidR="002F7A6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выполняет разнообразные манипуляции с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мячом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целится, отбивает, подбрасывает, перебрасывает, соед</w:t>
      </w:r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>иняет движение с хлопками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Эти игры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развивают глазомер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двигательные координационные функции, совершенствуют деятельность коры головного мозга. Отбивание мяча повышает настроение, снимает агрессию, помогает избавиться от мышечных напряжений, вызывает удовольствие.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с элементами соревнования требуют правильного педагогического руководства ими, предполагающего соблюдение ряда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условий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каждый ребенок, участвующий в игре, должен хорошо владеть двигательными навыками. Этот принцип является основополагающим и 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играх-эстафетах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. Важно так же объективно оценивать деятельность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проведении итогов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необходимо оценивать достижения ребенка по отношению к самому себе.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подвижных играх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совершенствуется эстетическое восприятие мира. Дети познают красоту движений, овладевают поэтической, образной речью; у них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развивается чувство ритма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Подвижная игра </w:t>
      </w:r>
      <w:r w:rsidR="002F7A6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незаменимое средство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пополнения ребенком знаний и представлений об окружающем мире;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мышления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смекалки,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ловкости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сноровки, ценных морально </w:t>
      </w:r>
      <w:proofErr w:type="gramStart"/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олевых качеств.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Подвижные игры как средство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физического воспитания способствуют оздоровлению ребенка благодаря проведению игр на свежем воздухе, а так же активизируют творческую деятельность, самостоятельность.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Требования к физическим упражнениям,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развивающим быстроту и ловкость</w:t>
      </w:r>
      <w:r w:rsidR="002F7A6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подборе упражнений на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ловкости необходимо помнить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их хорошее выполнение сравнительно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быстро вызывает утомление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снижает точность, координацию. Поэтому их проводят непродолжительное время и в начале двигательной деятельности.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 основе методики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ловкости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лежат следующие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положения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применение необычных исходных положений в знакомых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упражнениях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бег из исходного положения – сидя</w:t>
      </w:r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>, лёжа, стоя на коленях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B1A10" w:rsidRPr="00A312EB" w:rsidRDefault="001B1A10" w:rsidP="001B1A1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изменение скорости и темпа движения, использование разных ритмических сочетаний, различной последовательности элементов;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 смена способов выполнения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упражнений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метание сверху, снизу, сбоку, прыжки на одной или двух ногах, с поворотом;</w:t>
      </w:r>
    </w:p>
    <w:p w:rsidR="001B1A10" w:rsidRPr="00A312EB" w:rsidRDefault="001B1A10" w:rsidP="001B1A1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в упражнениях предметов, что содействует умению распределять движения в пространстве и во времени, сочетать их с движениями тела, требующими разносторонней координации и тонких мышечных ощущений;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 более сложные сочетания основных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движений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бег змейкой, обегая кубики, доставая в прыжке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подвешенный предмет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; ходьба по гимнастической скамейк</w:t>
      </w:r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с </w:t>
      </w:r>
      <w:proofErr w:type="spellStart"/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>пролезанием</w:t>
      </w:r>
      <w:proofErr w:type="spellEnd"/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обруч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упражнений, в которых необходимо сохранять равновесие либо восстанавливать его после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потери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 бег с остановками по сигналу.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подборе упражнений для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быстроты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учитываются следующие 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требования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1. Движение должно быть в основных чертах освоено ребёнком в медленном темпе, иначе все усилия будут направлены на овладение действием, а не на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быстрое его выполнение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B1A10" w:rsidRPr="00A312EB" w:rsidRDefault="001B1A10" w:rsidP="001B1A1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2. Продолжительность упражнений должна быть не большой, чтобы исключить снижение скорости и наступление утомления;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3. Упражнения не должны носить однообразный характер. Следует повторять их в разных условиях, с разной интенсивностью, с усложнением. При этом исключается закрепление, стабилизация скорости, так называемого </w:t>
      </w:r>
      <w:r w:rsidRPr="002F7A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«скоростного барьера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B1A10" w:rsidRPr="00A312EB" w:rsidRDefault="001B1A10" w:rsidP="001B1A1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4. Упражнения должны проводиться в начале занятия или прогулки, так как для успешного их выполнения необходимо оптимальное состояние нервной системы, в условиях, когда дети неутомленны предшествующей деятельностью.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большой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подвижности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повторяются 3</w:t>
      </w:r>
      <w:r w:rsidR="00A312EB"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4 раза, более спокойные  4</w:t>
      </w:r>
      <w:r w:rsidR="002F7A6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6 раз. Паузы между повторениями 0,3</w:t>
      </w:r>
      <w:r w:rsidR="00A312EB"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0,5 мин. Во время паузы дети выполняют более легкие упражнения или произносят слова текста.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играющий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знать свою задачу и в соответствии с ней исполнять воображаемую роль в предлагаемой ситуации. Вхождение в роль формирует у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способность представить себя на месте другого, мысленно перевоплотиться в него. В ряде игр от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требуется умение придумать варианты движений, различные комбинации их (игры типа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«Сделай фигуру»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 и ночь»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12E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«Обезьяна и охотники»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). Важную роль в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развитии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 творческой деятельности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играет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привлечение их к составлению вариантов игр, усложнению правил. </w:t>
      </w:r>
      <w:proofErr w:type="gramStart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По началу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ведущая роль в 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этом принадлежит воспитателю, но постепенно детям предоставляется все больше самостоятельности.</w:t>
      </w:r>
    </w:p>
    <w:p w:rsidR="001B1A10" w:rsidRPr="00A312EB" w:rsidRDefault="001B1A10" w:rsidP="001B1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использовать игры не только для совершенствования двигательных навыков, но и для воспитания всех сторон личности ребенка. Продуманная методика проведения </w:t>
      </w:r>
      <w:r w:rsidRPr="00A312E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подвижных</w:t>
      </w:r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игр способствует раскрытию индивидуальных способностей ребенка, помогает воспитать его </w:t>
      </w:r>
      <w:proofErr w:type="gramStart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здоровым</w:t>
      </w:r>
      <w:proofErr w:type="gramEnd"/>
      <w:r w:rsidRPr="00A312EB">
        <w:rPr>
          <w:rFonts w:ascii="Times New Roman" w:eastAsia="Times New Roman" w:hAnsi="Times New Roman" w:cs="Times New Roman"/>
          <w:color w:val="111111"/>
          <w:sz w:val="28"/>
          <w:szCs w:val="28"/>
        </w:rPr>
        <w:t>, бодрым, жизнерадостным, активным, умеющим самостоятельно и творчески решать самые разнообразные задачи.</w:t>
      </w:r>
    </w:p>
    <w:p w:rsidR="00D5046A" w:rsidRPr="00A312EB" w:rsidRDefault="00D5046A"/>
    <w:sectPr w:rsidR="00D5046A" w:rsidRPr="00A312EB" w:rsidSect="00C0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B1A10"/>
    <w:rsid w:val="001B1A10"/>
    <w:rsid w:val="002F7A64"/>
    <w:rsid w:val="00550598"/>
    <w:rsid w:val="00744EA2"/>
    <w:rsid w:val="00810414"/>
    <w:rsid w:val="00A312EB"/>
    <w:rsid w:val="00C025D7"/>
    <w:rsid w:val="00CB2544"/>
    <w:rsid w:val="00D5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D7"/>
  </w:style>
  <w:style w:type="paragraph" w:styleId="1">
    <w:name w:val="heading 1"/>
    <w:basedOn w:val="a"/>
    <w:link w:val="10"/>
    <w:uiPriority w:val="9"/>
    <w:qFormat/>
    <w:rsid w:val="001B1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A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B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B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1A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1267</Words>
  <Characters>7226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9</cp:revision>
  <dcterms:created xsi:type="dcterms:W3CDTF">2019-12-06T15:43:00Z</dcterms:created>
  <dcterms:modified xsi:type="dcterms:W3CDTF">2020-11-13T03:30:00Z</dcterms:modified>
</cp:coreProperties>
</file>